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Фармацевтическая технология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Фармацевтическая технология | Записей: 1 | Кейс: 2 | Вопросов: 12</w:t>
      </w:r>
    </w:p>
    <w:p>
      <w:r>
        <w:br w:type="page"/>
      </w:r>
    </w:p>
    <w:p>
      <w:pPr>
        <w:pStyle w:val="Heading1"/>
      </w:pPr>
      <w:r>
        <w:t>Фармацевтическая технология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Фармацевтическая технология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аптеку поступил рецепт следующего состава: раствора глюкозы 5% - 100 мл, кислоты аскорбиновой 1,0. Для ребенка 10 месяцев.</w:t>
      </w:r>
    </w:p>
    <w:p>
      <w:pPr>
        <w:pStyle w:val="Heading2"/>
      </w:pPr>
      <w:r>
        <w:t>1. Изготовление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Особенностями изготовления лекарственной формы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изготовление без стабилизатора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изготовление в обычных условиях массо-объемным методом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применение асептических условий и массо-объемного метода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изготовление в обычных условиях методом по массе на воде для инъекций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изготовление без стабилизатора</w:t>
      </w:r>
    </w:p>
    <w:p>
      <w:pPr>
        <w:ind w:left="504"/>
      </w:pPr>
      <w:r>
        <w:rPr>
          <w:b w:val="0"/>
          <w:i/>
        </w:rPr>
        <w:t>При изготовлении лекарственных форм для детей до года не рекомендуется применять стабилизаторы, при растворении используется очищенная, свежепрокипяченая вода</w:t>
        <w:br/>
        <w:br/>
        <w:t>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9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Режим стерилизации лекарственной формы подразумевает стерилизацию при +_____+ 0С в течение _____ мин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100; 30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120; 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120; 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100; 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100; 30</w:t>
      </w:r>
    </w:p>
    <w:p>
      <w:pPr>
        <w:ind w:left="504"/>
      </w:pPr>
      <w:r>
        <w:rPr>
          <w:b w:val="0"/>
          <w:i/>
        </w:rPr>
        <w:t>При изготовлении лекарственных препаратов для детей до года не рекомендуется применять стабилизаторы, при растворении используется очищенная, свежепрокипяченая вода, проводится стерилизация.</w:t>
        <w:br/>
        <w:br/>
        <w:t>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751н) п. 90 табл. 3 прил. 15</w:t>
        <w:br/>
        <w:br/>
      </w:r>
      <w:hyperlink r:id="rId9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 изготовлении лекарственных препаратов для медицинского применения используются фармацевтические субстанции, включённые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государственную фармакопею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государственный реестр лекарственных средств для медицинского применения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государственный реестр ветеринарных лекарственных средств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справочник «Регистр лекарственных средств России»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государственный реестр лекарственных средств для медицинского применения</w:t>
      </w:r>
    </w:p>
    <w:p>
      <w:pPr>
        <w:ind w:left="504"/>
      </w:pPr>
      <w:r>
        <w:rPr>
          <w:b w:val="0"/>
          <w:i/>
        </w:rPr>
        <w:t>При изготовлении лекарственных препаратов используются фармацевтические субстанции, включенные в государственный реестр лекарственных средств для медицинского применения</w:t>
        <w:br/>
        <w:br/>
        <w:t>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9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Стабилизацию данной лекарственной формы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проводят, при изготовлении раствор получается изотоничный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проводят буферным раствором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 проводят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проводят раствором борной кислоты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проводят</w:t>
      </w:r>
    </w:p>
    <w:p>
      <w:pPr>
        <w:ind w:left="504"/>
      </w:pPr>
      <w:r>
        <w:rPr>
          <w:b w:val="0"/>
          <w:i/>
        </w:rPr>
        <w:t>При изготовлении лекарственных препаратов для детей до года не рекомендуется применять стабилизаторы, при растворении используется очищенная, свежепрокипяченая вода, проводится стерилизация. 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9">
        <w:r>
          <w:rPr>
            <w:color w:val="0F766E"/>
            <w:u w:val="single"/>
          </w:rPr>
          <w:t>http://www.consultant.ru/document/cons_doc_LAW_197197/</w:t>
        </w:r>
      </w:hyperlink>
    </w:p>
    <w:p>
      <w:pPr>
        <w:pStyle w:val="Heading2"/>
      </w:pPr>
      <w:r>
        <w:t>2. Контроль качества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Оценку качества данной лекарственной формы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проводят путем контроля только на отсутствие механических включений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проводят путем контроля на содержание глюкозы и кислоты аскорбиновой и отсутствие механических включений до и после стерилизации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проводят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проводят путем контроля рН и путем контроля на отсутствие механических включений до и после стерилизации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проводят путем контроля на содержание глюкозы и кислоты аскорбиновой и отсутствие механических включений до и после стерилизации</w:t>
      </w:r>
    </w:p>
    <w:p>
      <w:pPr>
        <w:ind w:left="504"/>
      </w:pPr>
      <w:r>
        <w:rPr>
          <w:b w:val="0"/>
          <w:i/>
        </w:rPr>
        <w:t>Изготовлен лекарственный препарат для детей до года, требующий дополнительных мер по оценке качества. 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9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Особенность оформления к отпуску данной лекарственной формы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выписывании сигнатуры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оформлении этикеткой с сигнальной полосой красного цвета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оформлении этикеткой с сигнальной полосой розового цвета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том, что при фасовке флаконы заполняют доверху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том, что при фасовке флаконы заполняют доверху</w:t>
      </w:r>
    </w:p>
    <w:p>
      <w:pPr>
        <w:ind w:left="504"/>
      </w:pPr>
      <w:r>
        <w:rPr>
          <w:b w:val="0"/>
          <w:i/>
        </w:rPr>
        <w:t>В состав лекарственного препарата входит легкоокисляющееся вещество. 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751н) п. 90 табл. 3 прил. 15</w:t>
        <w:br/>
        <w:br/>
      </w:r>
      <w:hyperlink r:id="rId9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растворения сухих веществ используется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натрия хлорид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буферный раствор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вода для инъекций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очищенная свежепрокипяченная вода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очищенная свежепрокипяченная вода</w:t>
      </w:r>
    </w:p>
    <w:p>
      <w:pPr>
        <w:ind w:left="504"/>
      </w:pPr>
      <w:r>
        <w:rPr>
          <w:b w:val="0"/>
          <w:i/>
        </w:rPr>
        <w:t>При изготовлении лекарственных препаратов для детей до года не рекомендуется применять стабилизаторы, при растворении используется очищенная, свежепрокипяченная вода, проводится стерилизация. 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751н) п. 90 табл. 3 прил. 15</w:t>
        <w:br/>
        <w:br/>
      </w:r>
      <w:hyperlink r:id="rId9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Правильность расчётов допустимых отклонений в объёме лекарственной формы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для объема 100 мл составляет ±5%, т.е. 95-105 мл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для объема 100 мл составляет ±2%, т.е. 98-102 мл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соответствует требованиям Приказа № 751н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для объема 100 мл составляет ±4%, т.е. 96-104 мл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 требованиям Приказа № 751н</w:t>
      </w:r>
    </w:p>
    <w:p>
      <w:pPr>
        <w:ind w:left="504"/>
      </w:pPr>
      <w:r>
        <w:rPr>
          <w:b w:val="0"/>
          <w:i/>
        </w:rPr>
        <w:t>Необходимо, что бы объем лекарственного препарата укладывался в норму допустимых отклонений, для точности дозирования.</w:t>
        <w:br/>
        <w:t>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751н)</w:t>
        <w:br/>
        <w:br/>
      </w:r>
      <w:hyperlink r:id="rId9">
        <w:r>
          <w:rPr>
            <w:color w:val="0F766E"/>
            <w:u w:val="single"/>
          </w:rPr>
          <w:t>http://www.consultant.ru/document/cons_doc_LAW_197197/</w:t>
        </w:r>
      </w:hyperlink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оформлении используются предупредительные надписи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«Хранить в недоступном для детей месте», «Наружное»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«Детское», «Хранить в прохладном, защищенном от света месте» «Хранить в недоступном для детей месте»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«Перед употребление нагреть», «Наружное», «Хранить в недоступном для детей месте»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«Беречь от детей»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«Детское», «Хранить в прохладном, защищенном от света месте» «Хранить в недоступном для детей месте»</w:t>
      </w:r>
    </w:p>
    <w:p>
      <w:pPr>
        <w:ind w:left="504"/>
      </w:pPr>
      <w:r>
        <w:rPr>
          <w:b w:val="0"/>
          <w:i/>
        </w:rPr>
        <w:t>Оформление лекарственных средств для детей проводится в соответствии с нормативной документацией.</w:t>
        <w:br/>
        <w:t>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9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лекарственной формы предусмотрены этикетки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зеленого цвета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бесцветные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 сигнальной зеленой полосой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желтого цвета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 сигнальной зеленой полосой</w:t>
      </w:r>
    </w:p>
    <w:p>
      <w:pPr>
        <w:ind w:left="504"/>
      </w:pPr>
      <w:r>
        <w:rPr>
          <w:b w:val="0"/>
          <w:i/>
        </w:rPr>
        <w:t>Изготовлен лекарственный препарат, предназначенный для внутреннего применения. 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9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Особенностью изготовления концентрированных растворов в аптеке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их приготовление при обычных условиях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растворение сухих веществ при нагревании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стерильное фильтрование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работа в асептическом блоке с химическим контролем после изготовления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работа в асептическом блоке с химическим контролем после изготовления</w:t>
      </w:r>
    </w:p>
    <w:p>
      <w:pPr>
        <w:ind w:left="504"/>
      </w:pPr>
      <w:r>
        <w:rPr>
          <w:b w:val="0"/>
          <w:i/>
        </w:rPr>
        <w:t>Концентрированные растворы в аптеке, являются внутриаптечной заготовкой, добавляются в последнюю очередь. 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9">
        <w:r>
          <w:rPr>
            <w:color w:val="0F766E"/>
            <w:u w:val="single"/>
          </w:rPr>
          <w:t>http://www.consultant.ru/document/cons_doc_LAW_197197/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Для изготовления растворов используют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стерильной фильтрации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 объему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массо-объемный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 массе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массо-объемный</w:t>
      </w:r>
    </w:p>
    <w:p>
      <w:pPr>
        <w:ind w:left="504"/>
      </w:pPr>
      <w:r>
        <w:rPr>
          <w:b w:val="0"/>
          <w:i/>
        </w:rPr>
        <w:t>При изготовлении растворов сухие вещества отвешивают, жидкости отмеривают. Правила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деятельность;</w:t>
        <w:br/>
        <w:br/>
        <w:t>Приложение к приказу Министерства здравоохранения РФ от 26 октября 2015 г. N 751н</w:t>
        <w:br/>
        <w:br/>
      </w:r>
      <w:hyperlink r:id="rId9">
        <w:r>
          <w:rPr>
            <w:color w:val="0F766E"/>
            <w:u w:val="single"/>
          </w:rPr>
          <w:t>http://www.consultant.ru/document/cons_doc_LAW_197197/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://www.consultant.ru/document/cons_doc_LAW_19719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